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tLeast" w:line="120"/>
        <w:jc w:val="center"/>
        <w:rPr>
          <w:rFonts w:ascii="Times New Roman" w:cs="Times New Roman" w:eastAsia="Times New Roman" w:hAnsi="Times New Roman"/>
          <w:bCs/>
          <w:lang w:eastAsia="ru-RU"/>
        </w:rPr>
      </w:pPr>
      <w:r>
        <w:rPr>
          <w:rFonts w:ascii="Times New Roman" w:cs="Times New Roman" w:eastAsia="Times New Roman" w:hAnsi="Times New Roman"/>
          <w:bCs/>
          <w:lang w:eastAsia="ru-RU"/>
        </w:rPr>
        <w:t>Муниципальное  бюджетное  общеобразовательное учреждение</w:t>
      </w:r>
    </w:p>
    <w:p>
      <w:pPr>
        <w:pStyle w:val="style0"/>
        <w:spacing w:after="0" w:lineRule="atLeast" w:line="120"/>
        <w:jc w:val="center"/>
        <w:rPr>
          <w:rFonts w:ascii="Times New Roman" w:cs="Times New Roman" w:eastAsia="Times New Roman" w:hAnsi="Times New Roman"/>
          <w:bCs/>
          <w:lang w:eastAsia="ru-RU"/>
        </w:rPr>
      </w:pPr>
      <w:r>
        <w:rPr>
          <w:rFonts w:ascii="Times New Roman" w:cs="Times New Roman" w:eastAsia="Times New Roman" w:hAnsi="Times New Roman"/>
          <w:bCs/>
          <w:lang w:eastAsia="ru-RU"/>
        </w:rPr>
        <w:t>«</w:t>
      </w:r>
      <w:r>
        <w:rPr>
          <w:rFonts w:ascii="Times New Roman" w:cs="Times New Roman" w:eastAsia="Times New Roman" w:hAnsi="Times New Roman"/>
          <w:bCs/>
          <w:lang w:eastAsia="ru-RU"/>
        </w:rPr>
        <w:t>Бесединская</w:t>
      </w:r>
      <w:r>
        <w:rPr>
          <w:rFonts w:ascii="Times New Roman" w:cs="Times New Roman" w:eastAsia="Times New Roman" w:hAnsi="Times New Roman"/>
          <w:bCs/>
          <w:lang w:eastAsia="ru-RU"/>
        </w:rPr>
        <w:t xml:space="preserve"> средняя общеобразовательная школа»</w:t>
      </w:r>
    </w:p>
    <w:p>
      <w:pPr>
        <w:pStyle w:val="style0"/>
        <w:spacing w:after="0" w:lineRule="atLeast" w:line="120"/>
        <w:jc w:val="center"/>
        <w:rPr>
          <w:rFonts w:ascii="Times New Roman" w:cs="Times New Roman" w:eastAsia="Times New Roman" w:hAnsi="Times New Roman"/>
          <w:bCs/>
          <w:lang w:eastAsia="ru-RU"/>
        </w:rPr>
      </w:pPr>
      <w:r>
        <w:rPr>
          <w:rFonts w:ascii="Times New Roman" w:cs="Times New Roman" w:eastAsia="Times New Roman" w:hAnsi="Times New Roman"/>
          <w:bCs/>
          <w:lang w:eastAsia="ru-RU"/>
        </w:rPr>
        <w:t>Курского района Курской области</w:t>
      </w:r>
    </w:p>
    <w:tbl>
      <w:tblPr>
        <w:tblW w:w="9574" w:type="dxa"/>
        <w:tblInd w:w="10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>
        <w:trPr>
          <w:trHeight w:val="34" w:hRule="atLeast"/>
        </w:trPr>
        <w:tc>
          <w:tcPr>
            <w:tcW w:w="957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305501, Курская область, Курский район,  с. Беседино,  д.265</w:t>
            </w:r>
            <w:r>
              <w:rPr>
                <w:rFonts w:ascii="Times New Roman" w:cs="Times New Roman" w:eastAsia="Times New Roman" w:hAnsi="Times New Roman"/>
              </w:rPr>
              <w:t xml:space="preserve"> А</w:t>
            </w:r>
            <w:r>
              <w:rPr>
                <w:rFonts w:ascii="Times New Roman" w:cs="Times New Roman" w:eastAsia="Times New Roman" w:hAnsi="Times New Roman"/>
              </w:rPr>
              <w:t xml:space="preserve">, телефоны: 59-71-30, 59-71-31, </w:t>
            </w:r>
          </w:p>
          <w:p>
            <w:pPr>
              <w:pStyle w:val="style0"/>
              <w:spacing w:after="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эл</w:t>
            </w:r>
            <w:r>
              <w:rPr>
                <w:rFonts w:ascii="Times New Roman" w:cs="Times New Roman" w:eastAsia="Times New Roman" w:hAnsi="Times New Roman"/>
              </w:rPr>
              <w:t xml:space="preserve">. почта </w:t>
            </w:r>
            <w:r>
              <w:rPr/>
              <w:fldChar w:fldCharType="begin"/>
            </w:r>
            <w:r>
              <w:instrText xml:space="preserve"> HYPERLINK "mailto:kurskii92@mail.ru"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eastAsia="Times New Roman" w:hAnsi="Times New Roman"/>
                <w:lang w:val="en-US"/>
              </w:rPr>
              <w:t>kurskii</w:t>
            </w:r>
            <w:r>
              <w:rPr>
                <w:rStyle w:val="style85"/>
                <w:rFonts w:ascii="Times New Roman" w:cs="Times New Roman" w:eastAsia="Times New Roman" w:hAnsi="Times New Roman"/>
              </w:rPr>
              <w:t>92@</w:t>
            </w:r>
            <w:r>
              <w:rPr>
                <w:rStyle w:val="style85"/>
                <w:rFonts w:ascii="Times New Roman" w:cs="Times New Roman" w:eastAsia="Times New Roman" w:hAnsi="Times New Roman"/>
                <w:lang w:val="en-US"/>
              </w:rPr>
              <w:t>mail</w:t>
            </w:r>
            <w:r>
              <w:rPr>
                <w:rStyle w:val="style85"/>
                <w:rFonts w:ascii="Times New Roman" w:cs="Times New Roman" w:eastAsia="Times New Roman" w:hAnsi="Times New Roman"/>
              </w:rPr>
              <w:t>.</w:t>
            </w:r>
            <w:r>
              <w:rPr>
                <w:rStyle w:val="style85"/>
                <w:rFonts w:ascii="Times New Roman" w:cs="Times New Roman" w:eastAsia="Times New Roman" w:hAnsi="Times New Roman"/>
                <w:lang w:val="en-US"/>
              </w:rPr>
              <w:t>ru</w:t>
            </w:r>
            <w:r>
              <w:rPr/>
              <w:fldChar w:fldCharType="end"/>
            </w:r>
            <w:r>
              <w:rPr>
                <w:rFonts w:ascii="Times New Roman" w:cs="Times New Roman" w:eastAsia="Times New Roman" w:hAnsi="Times New Roman"/>
              </w:rPr>
              <w:t xml:space="preserve">   ОГРН  1024600617029   ИНН  4611004895  КПП 461101001  ОКПО  21832638      </w:t>
            </w:r>
          </w:p>
          <w:p>
            <w:pPr>
              <w:pStyle w:val="style0"/>
              <w:spacing w:after="0" w:lineRule="atLeast" w:line="120"/>
              <w:jc w:val="center"/>
              <w:rPr>
                <w:rFonts w:ascii="Times New Roman" w:cs="Times New Roman" w:eastAsia="Times New Roman" w:hAnsi="Times New Roman"/>
                <w:b/>
                <w:bCs/>
              </w:rPr>
            </w:pPr>
          </w:p>
          <w:p>
            <w:pPr>
              <w:pStyle w:val="style0"/>
              <w:spacing w:after="0" w:lineRule="atLeast" w:line="1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tLeast" w:line="120"/>
              <w:jc w:val="both"/>
              <w:rPr>
                <w:rFonts w:ascii="Times New Roman" w:cs="Times New Roman" w:eastAsia="Times New Roman" w:hAnsi="Times New Roman"/>
                <w:bCs/>
              </w:rPr>
            </w:pPr>
            <w:r>
              <w:rPr>
                <w:rFonts w:ascii="Times New Roman" w:cs="Times New Roman" w:hAnsi="Times New Roman"/>
              </w:rPr>
              <w:t xml:space="preserve">                                                              </w:t>
            </w:r>
          </w:p>
        </w:tc>
      </w:tr>
    </w:tbl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/>
          <w:bCs/>
          <w:color w:val="000000"/>
          <w:sz w:val="72"/>
          <w:szCs w:val="28"/>
        </w:rPr>
      </w:pPr>
      <w:r>
        <w:rPr>
          <w:b/>
          <w:bCs/>
          <w:color w:val="000000"/>
          <w:sz w:val="72"/>
          <w:szCs w:val="28"/>
        </w:rPr>
        <w:t>Инте</w:t>
      </w:r>
      <w:r>
        <w:rPr>
          <w:b/>
          <w:bCs/>
          <w:color w:val="000000"/>
          <w:sz w:val="72"/>
          <w:szCs w:val="28"/>
        </w:rPr>
        <w:t>рактивная колонка своими руками</w:t>
      </w: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tabs>
          <w:tab w:val="left" w:leader="none" w:pos="4820"/>
        </w:tabs>
        <w:spacing w:before="0" w:beforeAutospacing="false" w:after="0" w:afterAutospacing="false" w:lineRule="auto" w:line="276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Выполнил</w:t>
      </w:r>
      <w:r>
        <w:rPr>
          <w:b/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</w:p>
    <w:p>
      <w:pPr>
        <w:pStyle w:val="style94"/>
        <w:shd w:val="clear" w:color="auto" w:fill="ffffff"/>
        <w:tabs>
          <w:tab w:val="left" w:leader="none" w:pos="4820"/>
        </w:tabs>
        <w:spacing w:before="0" w:beforeAutospacing="false" w:after="0" w:afterAutospacing="false" w:lineRule="auto" w:line="276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Галстян</w:t>
      </w:r>
      <w:r>
        <w:rPr>
          <w:bCs/>
          <w:color w:val="000000"/>
          <w:sz w:val="28"/>
          <w:szCs w:val="28"/>
        </w:rPr>
        <w:t xml:space="preserve"> Артур </w:t>
      </w:r>
      <w:r>
        <w:rPr>
          <w:bCs/>
          <w:color w:val="000000"/>
          <w:sz w:val="28"/>
          <w:szCs w:val="28"/>
          <w:lang w:val="en-US"/>
        </w:rPr>
        <w:t>9</w:t>
      </w:r>
      <w:r>
        <w:rPr>
          <w:bCs/>
          <w:color w:val="000000"/>
          <w:sz w:val="28"/>
          <w:szCs w:val="28"/>
        </w:rPr>
        <w:t xml:space="preserve"> класс</w:t>
      </w:r>
      <w:r>
        <w:rPr>
          <w:bCs/>
          <w:color w:val="000000"/>
          <w:sz w:val="28"/>
          <w:szCs w:val="28"/>
        </w:rPr>
        <w:t xml:space="preserve"> </w:t>
      </w:r>
    </w:p>
    <w:p>
      <w:pPr>
        <w:pStyle w:val="style94"/>
        <w:shd w:val="clear" w:color="auto" w:fill="ffffff"/>
        <w:tabs>
          <w:tab w:val="left" w:leader="none" w:pos="4820"/>
        </w:tabs>
        <w:spacing w:before="0" w:beforeAutospacing="false" w:after="0" w:afterAutospacing="false" w:lineRule="auto" w:line="276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МБОУ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Бесединская</w:t>
      </w:r>
      <w:r>
        <w:rPr>
          <w:bCs/>
          <w:color w:val="000000"/>
          <w:sz w:val="28"/>
          <w:szCs w:val="28"/>
        </w:rPr>
        <w:t xml:space="preserve"> средняя общеобразовательная школа</w:t>
      </w:r>
      <w:r>
        <w:rPr>
          <w:bCs/>
          <w:color w:val="000000"/>
          <w:sz w:val="28"/>
          <w:szCs w:val="28"/>
        </w:rPr>
        <w:t>»</w:t>
      </w:r>
    </w:p>
    <w:p>
      <w:pPr>
        <w:pStyle w:val="style94"/>
        <w:shd w:val="clear" w:color="auto" w:fill="ffffff"/>
        <w:tabs>
          <w:tab w:val="left" w:leader="none" w:pos="4820"/>
        </w:tabs>
        <w:spacing w:before="0" w:beforeAutospacing="false" w:after="0" w:afterAutospacing="false" w:lineRule="auto" w:line="276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Руководитель</w:t>
      </w:r>
      <w:r>
        <w:rPr>
          <w:b/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</w:p>
    <w:p>
      <w:pPr>
        <w:pStyle w:val="style94"/>
        <w:shd w:val="clear" w:color="auto" w:fill="ffffff"/>
        <w:tabs>
          <w:tab w:val="left" w:leader="none" w:pos="4820"/>
        </w:tabs>
        <w:spacing w:before="0" w:beforeAutospacing="false" w:after="0" w:afterAutospacing="false" w:lineRule="auto" w:line="276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Гладких Александр Викторович</w:t>
      </w:r>
      <w:r>
        <w:rPr>
          <w:bCs/>
          <w:color w:val="000000"/>
          <w:sz w:val="28"/>
          <w:szCs w:val="28"/>
        </w:rPr>
        <w:t xml:space="preserve"> </w:t>
      </w:r>
    </w:p>
    <w:p>
      <w:pPr>
        <w:pStyle w:val="style94"/>
        <w:shd w:val="clear" w:color="auto" w:fill="ffffff"/>
        <w:tabs>
          <w:tab w:val="left" w:leader="none" w:pos="4820"/>
        </w:tabs>
        <w:spacing w:before="0" w:beforeAutospacing="false" w:after="0" w:afterAutospacing="false" w:lineRule="auto" w:line="276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учитель информатики</w:t>
      </w:r>
      <w:r>
        <w:rPr>
          <w:bCs/>
          <w:color w:val="000000"/>
          <w:sz w:val="28"/>
          <w:szCs w:val="28"/>
        </w:rPr>
        <w:t xml:space="preserve"> </w:t>
      </w:r>
    </w:p>
    <w:p>
      <w:pPr>
        <w:pStyle w:val="style94"/>
        <w:shd w:val="clear" w:color="auto" w:fill="ffffff"/>
        <w:tabs>
          <w:tab w:val="left" w:leader="none" w:pos="4820"/>
        </w:tabs>
        <w:spacing w:before="0" w:beforeAutospacing="false" w:after="0" w:afterAutospacing="false" w:lineRule="auto" w:line="276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МБОУ «</w:t>
      </w:r>
      <w:r>
        <w:rPr>
          <w:bCs/>
          <w:color w:val="000000"/>
          <w:sz w:val="28"/>
          <w:szCs w:val="28"/>
        </w:rPr>
        <w:t>Бесединская</w:t>
      </w:r>
      <w:r>
        <w:rPr>
          <w:bCs/>
          <w:color w:val="000000"/>
          <w:sz w:val="28"/>
          <w:szCs w:val="28"/>
        </w:rPr>
        <w:t xml:space="preserve"> средняя общеобразовательная школа</w:t>
      </w:r>
      <w:r>
        <w:rPr>
          <w:bCs/>
          <w:color w:val="000000"/>
          <w:sz w:val="28"/>
          <w:szCs w:val="28"/>
        </w:rPr>
        <w:t>»</w:t>
      </w: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Курский район, </w:t>
      </w:r>
      <w:r>
        <w:rPr>
          <w:bCs/>
          <w:color w:val="000000"/>
          <w:sz w:val="28"/>
          <w:szCs w:val="28"/>
        </w:rPr>
        <w:t>202</w:t>
      </w:r>
      <w:r>
        <w:rPr>
          <w:bCs/>
          <w:color w:val="000000"/>
          <w:sz w:val="28"/>
          <w:szCs w:val="28"/>
          <w:lang w:val="en-US"/>
        </w:rPr>
        <w:t>3</w:t>
      </w: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Содержание:</w:t>
      </w:r>
    </w:p>
    <w:p>
      <w:pPr>
        <w:pStyle w:val="style94"/>
        <w:shd w:val="clear" w:color="auto" w:fill="ffffff"/>
        <w:spacing w:before="0" w:beforeAutospacing="false" w:after="0" w:afterAutospacing="false" w:lineRule="auto" w:line="276"/>
        <w:textAlignment w:val="baseline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Введение</w:t>
      </w:r>
      <w:r>
        <w:rPr>
          <w:b/>
          <w:bCs/>
          <w:color w:val="000000"/>
          <w:sz w:val="28"/>
          <w:szCs w:val="28"/>
        </w:rPr>
        <w:t>.......................................................................................</w:t>
      </w:r>
      <w:r>
        <w:rPr>
          <w:b/>
          <w:bCs/>
          <w:color w:val="000000"/>
          <w:sz w:val="28"/>
          <w:szCs w:val="28"/>
        </w:rPr>
        <w:t xml:space="preserve">.............................. </w:t>
      </w:r>
      <w:r>
        <w:rPr>
          <w:b/>
          <w:bCs/>
          <w:color w:val="000000"/>
          <w:sz w:val="28"/>
          <w:szCs w:val="28"/>
          <w:lang w:val="en-US"/>
        </w:rPr>
        <w:t>2</w:t>
      </w:r>
    </w:p>
    <w:p>
      <w:pPr>
        <w:pStyle w:val="style94"/>
        <w:shd w:val="clear" w:color="auto" w:fill="ffffff"/>
        <w:spacing w:before="0" w:beforeAutospacing="false" w:after="0" w:afterAutospacing="false" w:lineRule="auto" w:line="276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Краткое описание......................................................................................................</w:t>
      </w:r>
      <w:r>
        <w:rPr>
          <w:b/>
          <w:bCs/>
          <w:color w:val="000000"/>
          <w:sz w:val="28"/>
          <w:szCs w:val="28"/>
          <w:lang w:val="en-US"/>
        </w:rPr>
        <w:t>3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Глава 1.Теоретическая часть</w:t>
      </w:r>
    </w:p>
    <w:p>
      <w:pPr>
        <w:pStyle w:val="style94"/>
        <w:numPr>
          <w:ilvl w:val="1"/>
          <w:numId w:val="1"/>
        </w:numPr>
        <w:spacing w:before="0" w:beforeAutospacing="false" w:after="0" w:afterAutospacing="false" w:lineRule="auto" w:line="360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работает динамик...............................................................................</w:t>
      </w:r>
      <w:r>
        <w:rPr>
          <w:b/>
          <w:color w:val="000000"/>
          <w:sz w:val="28"/>
          <w:szCs w:val="28"/>
        </w:rPr>
        <w:t>...</w:t>
      </w:r>
      <w:r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.. </w:t>
      </w:r>
      <w:r>
        <w:rPr>
          <w:b/>
          <w:color w:val="000000"/>
          <w:sz w:val="28"/>
          <w:szCs w:val="28"/>
          <w:lang w:val="en-US"/>
        </w:rPr>
        <w:t>4</w:t>
      </w:r>
    </w:p>
    <w:p>
      <w:pPr>
        <w:pStyle w:val="style94"/>
        <w:numPr>
          <w:ilvl w:val="1"/>
          <w:numId w:val="1"/>
        </w:numPr>
        <w:spacing w:before="0" w:beforeAutospacing="false" w:after="0" w:afterAutospacing="false" w:lineRule="auto" w:line="360"/>
        <w:outlineLvl w:val="1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MP</w:t>
      </w:r>
      <w:r>
        <w:rPr>
          <w:color w:val="000000"/>
          <w:sz w:val="28"/>
          <w:szCs w:val="28"/>
          <w:shd w:val="clear" w:color="auto" w:fill="ffffff"/>
        </w:rPr>
        <w:t>3 модуль</w:t>
      </w:r>
      <w:r>
        <w:rPr>
          <w:b/>
          <w:color w:val="000000"/>
          <w:sz w:val="28"/>
          <w:szCs w:val="28"/>
        </w:rPr>
        <w:t>.........</w:t>
      </w:r>
      <w:r>
        <w:rPr>
          <w:b/>
          <w:color w:val="000000"/>
          <w:sz w:val="28"/>
          <w:szCs w:val="28"/>
        </w:rPr>
        <w:t>..........................................................................</w:t>
      </w:r>
      <w:r>
        <w:rPr>
          <w:b/>
          <w:color w:val="000000"/>
          <w:sz w:val="28"/>
          <w:szCs w:val="28"/>
        </w:rPr>
        <w:t>................</w:t>
      </w:r>
      <w:r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.. </w:t>
      </w:r>
      <w:r>
        <w:rPr>
          <w:b/>
          <w:color w:val="000000"/>
          <w:sz w:val="28"/>
          <w:szCs w:val="28"/>
          <w:lang w:val="en-US"/>
        </w:rPr>
        <w:t>5</w:t>
      </w:r>
    </w:p>
    <w:p>
      <w:pPr>
        <w:pStyle w:val="style94"/>
        <w:spacing w:before="0" w:beforeAutospacing="false" w:after="0" w:afterAutospacing="false" w:lineRule="auto" w:line="360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 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Усилитель</w:t>
      </w:r>
      <w:r>
        <w:rPr>
          <w:b/>
          <w:color w:val="000000"/>
          <w:sz w:val="28"/>
          <w:szCs w:val="28"/>
        </w:rPr>
        <w:t>......................................................................................................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6</w:t>
      </w:r>
    </w:p>
    <w:p>
      <w:pPr>
        <w:pStyle w:val="style94"/>
        <w:spacing w:before="0" w:beforeAutospacing="false" w:after="0" w:afterAutospacing="false" w:lineRule="auto" w:line="360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  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Аккумулятор.........................................</w:t>
      </w:r>
      <w:r>
        <w:rPr>
          <w:color w:val="000000"/>
          <w:sz w:val="28"/>
          <w:szCs w:val="28"/>
        </w:rPr>
        <w:t xml:space="preserve">.......................................................... </w:t>
      </w:r>
      <w:r>
        <w:rPr>
          <w:color w:val="000000"/>
          <w:sz w:val="28"/>
          <w:szCs w:val="28"/>
          <w:lang w:val="en-US"/>
        </w:rPr>
        <w:t>7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Глава 2. Практическая часть..................................................</w:t>
      </w:r>
      <w:r>
        <w:rPr>
          <w:b/>
          <w:bCs/>
          <w:color w:val="000000"/>
          <w:sz w:val="28"/>
          <w:szCs w:val="28"/>
        </w:rPr>
        <w:t xml:space="preserve">............................. </w:t>
      </w:r>
      <w:r>
        <w:rPr>
          <w:b/>
          <w:bCs/>
          <w:color w:val="000000"/>
          <w:sz w:val="28"/>
          <w:szCs w:val="28"/>
          <w:lang w:val="en-US"/>
        </w:rPr>
        <w:t>8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Заключение</w:t>
      </w:r>
      <w:r>
        <w:rPr>
          <w:b/>
          <w:bCs/>
          <w:color w:val="000000"/>
          <w:sz w:val="28"/>
          <w:szCs w:val="28"/>
        </w:rPr>
        <w:t xml:space="preserve">.............................................................................................................. </w:t>
      </w:r>
      <w:r>
        <w:rPr>
          <w:b/>
          <w:bCs/>
          <w:color w:val="000000"/>
          <w:sz w:val="28"/>
          <w:szCs w:val="28"/>
          <w:lang w:val="en-US"/>
        </w:rPr>
        <w:t>11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литературы</w:t>
      </w:r>
      <w:r>
        <w:rPr>
          <w:b/>
          <w:bCs/>
          <w:color w:val="000000"/>
          <w:sz w:val="28"/>
          <w:szCs w:val="28"/>
        </w:rPr>
        <w:t xml:space="preserve">............................................................................................... </w:t>
      </w:r>
      <w:r>
        <w:rPr>
          <w:b/>
          <w:bCs/>
          <w:color w:val="000000"/>
          <w:sz w:val="28"/>
          <w:szCs w:val="28"/>
          <w:lang w:val="en-US"/>
        </w:rPr>
        <w:t>13</w:t>
      </w:r>
    </w:p>
    <w:p>
      <w:pPr>
        <w:pStyle w:val="style94"/>
        <w:shd w:val="clear" w:color="auto" w:fill="ffffff"/>
        <w:spacing w:before="0" w:beforeAutospacing="false" w:after="0" w:afterAutospacing="false" w:lineRule="auto" w:line="276"/>
        <w:ind w:left="450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276"/>
        <w:jc w:val="both"/>
        <w:textAlignment w:val="baseline"/>
        <w:rPr>
          <w:bCs/>
          <w:color w:val="000000"/>
          <w:sz w:val="28"/>
          <w:szCs w:val="28"/>
        </w:rPr>
      </w:pPr>
    </w:p>
    <w:bookmarkStart w:id="0" w:name="_Toc5659185"/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 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Введение</w:t>
      </w:r>
      <w:bookmarkEnd w:id="0"/>
      <w:r>
        <w:rPr>
          <w:b/>
          <w:bCs/>
          <w:color w:val="000000"/>
          <w:sz w:val="28"/>
          <w:szCs w:val="28"/>
        </w:rPr>
        <w:t>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настоящее время общество может почувствовать, что находится в некотором переходном моменте на более высокий уровень развития. </w:t>
      </w:r>
      <w:r>
        <w:rPr>
          <w:bCs/>
          <w:color w:val="000000"/>
          <w:sz w:val="28"/>
          <w:szCs w:val="28"/>
        </w:rPr>
        <w:t>Подобное происходило в Х</w:t>
      </w:r>
      <w:r>
        <w:rPr>
          <w:bCs/>
          <w:color w:val="000000"/>
          <w:sz w:val="28"/>
          <w:szCs w:val="28"/>
          <w:lang w:val="en-US"/>
        </w:rPr>
        <w:t>I</w:t>
      </w:r>
      <w:r>
        <w:rPr>
          <w:bCs/>
          <w:color w:val="000000"/>
          <w:sz w:val="28"/>
          <w:szCs w:val="28"/>
        </w:rPr>
        <w:t>Х веке, когда стали развиваться освоение ресурсов и производства. В середине ХХ века, когда Ю. Гагарин первый покорил космос и начала развиваться космическая индустрия. Так же в это время появились первые ЭВМ</w:t>
      </w:r>
      <w:r>
        <w:rPr>
          <w:bCs/>
          <w:color w:val="000000"/>
          <w:sz w:val="28"/>
          <w:szCs w:val="28"/>
        </w:rPr>
        <w:t xml:space="preserve">. В 90-х годах </w:t>
      </w:r>
      <w:r>
        <w:rPr>
          <w:bCs/>
          <w:color w:val="000000"/>
          <w:sz w:val="28"/>
          <w:szCs w:val="28"/>
        </w:rPr>
        <w:t>появился интернет и люди получили</w:t>
      </w:r>
      <w:r>
        <w:rPr>
          <w:bCs/>
          <w:color w:val="000000"/>
          <w:sz w:val="28"/>
          <w:szCs w:val="28"/>
        </w:rPr>
        <w:t xml:space="preserve"> возможность обмениваться огромным количеством информации. 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 этого момента информация вокруг нас увеличивается с колоссальными темпами</w:t>
      </w:r>
      <w:r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а доступ к ней возможен всего лишь в три клика мышью. То</w:t>
      </w:r>
      <w:r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что раньше можно было сделать только на заводах</w:t>
      </w:r>
      <w:r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сейчас можно сделать в бытовых условиях. Робототехника преподается в школах даже в начальном звене. Ученики получили возможность самим разрабатывать устройства, программировать роботов</w:t>
      </w:r>
      <w:r>
        <w:rPr>
          <w:bCs/>
          <w:color w:val="000000"/>
          <w:sz w:val="28"/>
          <w:szCs w:val="28"/>
        </w:rPr>
        <w:t xml:space="preserve"> и моделировать.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Так и я в этом проекте решил собрать собственную интерактивную колонку, потому что на рынке подобная будет стоить очень дорого. Надеюсь, мой материал будет для вас интересен и полезен.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rPr>
          <w:color w:val="000000"/>
          <w:sz w:val="28"/>
          <w:szCs w:val="28"/>
        </w:rPr>
      </w:pPr>
    </w:p>
    <w:p>
      <w:pPr>
        <w:pStyle w:val="style179"/>
        <w:spacing w:after="0" w:lineRule="auto" w:line="360"/>
        <w:jc w:val="both"/>
        <w:rPr>
          <w:rFonts w:ascii="Times New Roman" w:cs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Актуальность</w:t>
      </w:r>
    </w:p>
    <w:p>
      <w:pPr>
        <w:pStyle w:val="style179"/>
        <w:spacing w:after="0" w:lineRule="auto" w:line="360"/>
        <w:ind w:left="0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В настоящее время мир вокруг нас меняется, становясь более удобным и интерактивным. Появляются современные многофункциональные устройства, которые существенно облегчают жизнь. На примере данного проекта я попытался не только показать, что в моих силах создать интерактивное устройство, но и показать, что любую старую вещь можно модернизировать исходя из современных тенденций дав ему вторую жизнь.</w:t>
      </w:r>
    </w:p>
    <w:p>
      <w:pPr>
        <w:pStyle w:val="style179"/>
        <w:spacing w:after="0" w:lineRule="auto" w:line="360"/>
        <w:ind w:left="0" w:firstLine="708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: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Создание собственной интерактивной колонки путем восстановления и модернизации старого пассивного динамика.</w:t>
      </w:r>
    </w:p>
    <w:p>
      <w:pPr>
        <w:pStyle w:val="style179"/>
        <w:spacing w:after="0" w:lineRule="auto" w:line="360"/>
        <w:ind w:left="0" w:firstLine="708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Гипотеза: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Источником питания колонки будет являться аккумулятор 14 вольт, который должен иметь возможность подзарядки,  и давать электричество </w:t>
      </w:r>
      <w:r>
        <w:rPr>
          <w:rFonts w:ascii="Times New Roman" w:cs="Times New Roman" w:hAnsi="Times New Roman"/>
          <w:bCs/>
          <w:color w:val="000000"/>
          <w:sz w:val="28"/>
          <w:szCs w:val="28"/>
          <w:lang w:val="en-US"/>
        </w:rPr>
        <w:t>MP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3-модулю. </w:t>
      </w:r>
      <w:r>
        <w:rPr>
          <w:rFonts w:ascii="Times New Roman" w:cs="Times New Roman" w:hAnsi="Times New Roman"/>
          <w:bCs/>
          <w:color w:val="000000"/>
          <w:sz w:val="28"/>
          <w:szCs w:val="28"/>
          <w:lang w:val="en-US"/>
        </w:rPr>
        <w:t>MP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3-модуль, в свою очередь будет переводить цифровой сигнал в аналоговый и передавать его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аудиоуселителю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, который будет усиливать этот сигнал.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 После усилителя, будет стоять динамик, который будет переводить электрический сигнал в акустический звук.</w:t>
      </w:r>
    </w:p>
    <w:p>
      <w:pPr>
        <w:pStyle w:val="style0"/>
        <w:spacing w:lineRule="auto" w:line="360"/>
        <w:ind w:firstLine="708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eastAsia="Calibri" w:hAnsi="Times New Roman"/>
          <w:b/>
          <w:color w:val="000000"/>
          <w:sz w:val="28"/>
          <w:szCs w:val="28"/>
        </w:rPr>
        <w:t>Объект исследования: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Современные интерактивные акустические колонки.</w:t>
      </w:r>
    </w:p>
    <w:p>
      <w:pPr>
        <w:pStyle w:val="style179"/>
        <w:spacing w:after="0" w:lineRule="auto" w:line="360"/>
        <w:ind w:left="0" w:firstLine="708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eastAsia="Calibri" w:hAnsi="Times New Roman"/>
          <w:b/>
          <w:color w:val="000000"/>
          <w:sz w:val="28"/>
          <w:szCs w:val="28"/>
        </w:rPr>
        <w:t>Предмет исследования:</w:t>
      </w:r>
      <w:r>
        <w:rPr>
          <w:rFonts w:ascii="Times New Roman" w:cs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Основные узлы схемы, в которые входит источник питания, МР3-модуль, усилитель звука, динамик.</w:t>
      </w:r>
    </w:p>
    <w:p>
      <w:pPr>
        <w:pStyle w:val="style179"/>
        <w:spacing w:after="0" w:lineRule="auto" w:line="360"/>
        <w:ind w:left="0" w:firstLine="708"/>
        <w:jc w:val="both"/>
        <w:rPr>
          <w:rFonts w:ascii="Times New Roman" w:cs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Задачи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: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Cs/>
          <w:color w:val="000000"/>
          <w:sz w:val="28"/>
          <w:szCs w:val="28"/>
        </w:rPr>
        <w:t>1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.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Изучить основные элементы современных интерактивных колонок.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Подобрать и приобрести необходимые элементы цепи.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3. Создать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схему сборки цепи.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4.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>Спаять основные платы.</w:t>
      </w:r>
    </w:p>
    <w:p>
      <w:pPr>
        <w:pStyle w:val="style0"/>
        <w:spacing w:after="0" w:lineRule="auto" w:line="360"/>
        <w:jc w:val="both"/>
        <w:rPr>
          <w:rFonts w:ascii="Times New Roman" w:cs="Times New Roman" w:hAnsi="Times New Roman"/>
          <w:bCs/>
          <w:color w:val="000000"/>
          <w:sz w:val="28"/>
          <w:szCs w:val="28"/>
        </w:rPr>
      </w:pPr>
      <w:r>
        <w:rPr>
          <w:rFonts w:ascii="Times New Roman" w:cs="Times New Roman" w:hAnsi="Times New Roman"/>
          <w:bCs/>
          <w:color w:val="000000"/>
          <w:sz w:val="28"/>
          <w:szCs w:val="28"/>
        </w:rPr>
        <w:t>5. Вложить и зафиксировать все детали на старом корпусе динамика.</w:t>
      </w:r>
    </w:p>
    <w:p>
      <w:pPr>
        <w:pStyle w:val="style0"/>
        <w:spacing w:after="0" w:lineRule="auto" w:line="36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Calibri" w:hAnsi="Times New Roman"/>
          <w:b/>
          <w:sz w:val="28"/>
          <w:szCs w:val="28"/>
        </w:rPr>
        <w:t>Практическая значимость:</w:t>
      </w:r>
      <w:r>
        <w:rPr>
          <w:rFonts w:ascii="Times New Roman" w:cs="Times New Roman" w:eastAsia="Calibri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В работе приведена пошаговая инструкция </w:t>
      </w:r>
      <w:r>
        <w:rPr>
          <w:rFonts w:ascii="Times New Roman" w:cs="Times New Roman" w:hAnsi="Times New Roman"/>
          <w:bCs/>
          <w:color w:val="000000"/>
          <w:sz w:val="28"/>
          <w:szCs w:val="28"/>
        </w:rPr>
        <w:t xml:space="preserve"> и описание процесса создания собственной интерактивной колонки.</w:t>
      </w:r>
      <w:r>
        <w:rPr>
          <w:rFonts w:ascii="Times New Roman" w:cs="Times New Roman" w:hAnsi="Times New Roman"/>
          <w:color w:val="000000"/>
          <w:sz w:val="28"/>
          <w:szCs w:val="28"/>
        </w:rPr>
        <w:br w:type="page"/>
      </w:r>
    </w:p>
    <w:bookmarkStart w:id="1" w:name="_Toc5659186"/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Глава 1.</w:t>
      </w:r>
      <w:r>
        <w:rPr>
          <w:b/>
          <w:bCs/>
          <w:color w:val="000000"/>
          <w:sz w:val="28"/>
          <w:szCs w:val="28"/>
        </w:rPr>
        <w:t>Теоретическая часть</w:t>
      </w:r>
      <w:bookmarkEnd w:id="1"/>
    </w:p>
    <w:p>
      <w:pPr>
        <w:pStyle w:val="style3"/>
        <w:shd w:val="clear" w:color="auto" w:fill="ffffff"/>
        <w:spacing w:lineRule="auto" w:line="360"/>
        <w:ind w:firstLine="115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1.1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К</w:t>
      </w:r>
      <w:r>
        <w:rPr>
          <w:rFonts w:ascii="Times New Roman" w:cs="Times New Roman" w:hAnsi="Times New Roman"/>
          <w:color w:val="000000"/>
          <w:sz w:val="28"/>
          <w:szCs w:val="28"/>
        </w:rPr>
        <w:t>ак работает динамик?</w:t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пропустить через звуковую катушку динамика переменный электрический ток, то магнитное поле катушки будет взаимодействовать с постоянным магнитным полем магнитной системы динамика. Это заставит звуковую катушку либо втягиваться внутрь зазора при одном направлении тока в катушке, либо выталкиваться из него при другом. Механические колебания звуковой катушки передаются диффузору, который начинает колебаться в такт с частотой переменного тока, создавая при этом акустические волны.</w:t>
      </w:r>
    </w:p>
    <w:p>
      <w:pPr>
        <w:pStyle w:val="style3"/>
        <w:shd w:val="clear" w:color="auto" w:fill="ffffff"/>
        <w:spacing w:lineRule="auto" w:line="360"/>
        <w:ind w:firstLine="115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Обозначение динамика на схеме.</w:t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Условное графическое обозначение динамика имеет следующий вид.</w:t>
      </w:r>
    </w:p>
    <w:p>
      <w:pPr>
        <w:pStyle w:val="style94"/>
        <w:shd w:val="clear" w:color="auto" w:fill="ffffff"/>
        <w:spacing w:lineRule="auto" w: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L="0" distT="0" distB="0" distR="0">
            <wp:extent cx="548640" cy="1075055"/>
            <wp:effectExtent l="19050" t="0" r="3810" b="0"/>
            <wp:docPr id="1026" name="Рисунок 9" descr="Условное обозначение динамика на схеме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" cy="10750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</w:rPr>
      </w:pPr>
      <w:r>
        <w:rPr>
          <w:rStyle w:val="style87"/>
          <w:i/>
          <w:iCs/>
          <w:color w:val="000000"/>
          <w:sz w:val="28"/>
          <w:szCs w:val="28"/>
        </w:rPr>
        <w:t>Диапазон частот</w:t>
      </w:r>
      <w:r>
        <w:rPr>
          <w:color w:val="000000"/>
          <w:sz w:val="28"/>
          <w:szCs w:val="28"/>
        </w:rPr>
        <w:t> – это полоса звуковых частот, которые способен воспроизвести динамик. Измеряется в герцах (</w:t>
      </w:r>
      <w:r>
        <w:rPr>
          <w:color w:val="000000"/>
          <w:sz w:val="28"/>
          <w:szCs w:val="28"/>
        </w:rPr>
        <w:t>Гц</w:t>
      </w:r>
      <w:r>
        <w:rPr>
          <w:color w:val="000000"/>
          <w:sz w:val="28"/>
          <w:szCs w:val="28"/>
        </w:rPr>
        <w:t xml:space="preserve">). Напомним, что человеческое ухо воспринимает частоты в диапазоне 20 Гц – 20 кГц. </w:t>
      </w:r>
      <w:r>
        <w:rPr>
          <w:color w:val="000000"/>
          <w:sz w:val="28"/>
          <w:szCs w:val="28"/>
        </w:rPr>
        <w:t>И, это только очень хорошее ухо :).</w:t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Никакой динамик не способен точно воспроизвести весь слышимый частотный диапазон. Качество звуковоспроизведения будет </w:t>
      </w:r>
      <w:r>
        <w:rPr>
          <w:color w:val="000000"/>
          <w:sz w:val="28"/>
          <w:szCs w:val="28"/>
        </w:rPr>
        <w:t>всё-равно</w:t>
      </w:r>
      <w:r>
        <w:rPr>
          <w:color w:val="000000"/>
          <w:sz w:val="28"/>
          <w:szCs w:val="28"/>
        </w:rPr>
        <w:t xml:space="preserve"> отличаться от того, что требуется.</w:t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</w:rPr>
      </w:pPr>
      <w:r>
        <w:rPr>
          <w:rStyle w:val="style87"/>
          <w:i/>
          <w:iCs/>
          <w:color w:val="000000"/>
          <w:sz w:val="28"/>
          <w:szCs w:val="28"/>
        </w:rPr>
        <w:t>Номинальная мощность (</w:t>
      </w:r>
      <w:r>
        <w:rPr>
          <w:rStyle w:val="style87"/>
          <w:i/>
          <w:iCs/>
          <w:color w:val="000000"/>
          <w:sz w:val="28"/>
          <w:szCs w:val="28"/>
        </w:rPr>
        <w:t>Вт</w:t>
      </w:r>
      <w:r>
        <w:rPr>
          <w:rStyle w:val="style87"/>
          <w:i/>
          <w:iCs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 – это электрическая мощность тока звуковой частоты, которую можно подвести к динамику без угрозы его порчи или </w:t>
      </w:r>
      <w:r>
        <w:rPr>
          <w:color w:val="000000"/>
          <w:sz w:val="28"/>
          <w:szCs w:val="28"/>
        </w:rPr>
        <w:t>повреждения. Измеряется в ваттах (</w:t>
      </w:r>
      <w:r>
        <w:rPr>
          <w:rStyle w:val="style87"/>
          <w:color w:val="000000"/>
          <w:sz w:val="28"/>
          <w:szCs w:val="28"/>
        </w:rPr>
        <w:t>Вт</w:t>
      </w:r>
      <w:r>
        <w:rPr>
          <w:color w:val="000000"/>
          <w:sz w:val="28"/>
          <w:szCs w:val="28"/>
        </w:rPr>
        <w:t>) и милливаттах (</w:t>
      </w:r>
      <w:r>
        <w:rPr>
          <w:rStyle w:val="style87"/>
          <w:color w:val="000000"/>
          <w:sz w:val="28"/>
          <w:szCs w:val="28"/>
        </w:rPr>
        <w:t>мВт</w:t>
      </w:r>
      <w:r>
        <w:rPr>
          <w:color w:val="000000"/>
          <w:sz w:val="28"/>
          <w:szCs w:val="28"/>
        </w:rPr>
        <w:t xml:space="preserve">). Напомним, что 1 Вт = 1000 мВт. </w:t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Номинальная мощность </w:t>
      </w:r>
      <w:r>
        <w:rPr>
          <w:color w:val="000000"/>
          <w:sz w:val="28"/>
          <w:szCs w:val="28"/>
        </w:rPr>
        <w:t>динамика, который был</w:t>
      </w:r>
      <w:r>
        <w:rPr>
          <w:color w:val="000000"/>
          <w:sz w:val="28"/>
          <w:szCs w:val="28"/>
        </w:rPr>
        <w:t xml:space="preserve"> у меня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равнялась 30 </w:t>
      </w:r>
      <w:r>
        <w:rPr>
          <w:color w:val="000000"/>
          <w:sz w:val="28"/>
          <w:szCs w:val="28"/>
        </w:rPr>
        <w:t>Вт</w:t>
      </w:r>
      <w:r>
        <w:rPr>
          <w:color w:val="000000"/>
          <w:sz w:val="28"/>
          <w:szCs w:val="28"/>
        </w:rPr>
        <w:t>.</w:t>
      </w:r>
    </w:p>
    <w:p>
      <w:pPr>
        <w:pStyle w:val="style94"/>
        <w:shd w:val="clear" w:color="auto" w:fill="ffffff"/>
        <w:spacing w:lineRule="auto" w:line="360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1.2. </w:t>
      </w:r>
      <w:r>
        <w:rPr>
          <w:b/>
          <w:color w:val="000000"/>
          <w:sz w:val="28"/>
          <w:szCs w:val="28"/>
          <w:shd w:val="clear" w:color="auto" w:fill="ffffff"/>
          <w:lang w:val="en-US"/>
        </w:rPr>
        <w:t>MP</w:t>
      </w:r>
      <w:r>
        <w:rPr>
          <w:b/>
          <w:color w:val="000000"/>
          <w:sz w:val="28"/>
          <w:szCs w:val="28"/>
          <w:shd w:val="clear" w:color="auto" w:fill="ffffff"/>
        </w:rPr>
        <w:t>3 модуль</w:t>
      </w:r>
      <w:r>
        <w:rPr>
          <w:color w:val="000000"/>
          <w:sz w:val="28"/>
          <w:szCs w:val="28"/>
          <w:shd w:val="clear" w:color="auto" w:fill="ffffff"/>
        </w:rPr>
        <w:t xml:space="preserve"> – плата-декодер, позволяющая переводить цифровой </w:t>
      </w:r>
      <w:r>
        <w:rPr>
          <w:color w:val="000000"/>
          <w:sz w:val="28"/>
          <w:szCs w:val="28"/>
          <w:shd w:val="clear" w:color="auto" w:fill="ffffff"/>
        </w:rPr>
        <w:t>аудиосигнал</w:t>
      </w:r>
      <w:r>
        <w:rPr>
          <w:color w:val="000000"/>
          <w:sz w:val="28"/>
          <w:szCs w:val="28"/>
          <w:shd w:val="clear" w:color="auto" w:fill="ffffff"/>
        </w:rPr>
        <w:t xml:space="preserve"> в аналоговый.</w:t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моем случае я буду использовать следующий модуль:</w:t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drawing>
          <wp:inline distL="0" distT="0" distB="0" distR="0">
            <wp:extent cx="4001134" cy="4045585"/>
            <wp:effectExtent l="0" t="0" r="0" b="0"/>
            <wp:docPr id="1027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t7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01134" cy="40455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lineRule="auto" w: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Характеристика: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* Поддержка USB, TF, FM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* Поддержка </w:t>
      </w:r>
      <w:r>
        <w:rPr>
          <w:color w:val="000000"/>
          <w:sz w:val="28"/>
          <w:szCs w:val="28"/>
          <w:shd w:val="clear" w:color="auto" w:fill="ffffff"/>
        </w:rPr>
        <w:t>bluetooth</w:t>
      </w:r>
      <w:r>
        <w:rPr>
          <w:color w:val="000000"/>
          <w:sz w:val="28"/>
          <w:szCs w:val="28"/>
          <w:shd w:val="clear" w:color="auto" w:fill="ffffff"/>
        </w:rPr>
        <w:t xml:space="preserve"> (После сопряжения с мобильными телефонами можно осуществлять </w:t>
      </w:r>
      <w:r>
        <w:rPr>
          <w:color w:val="000000"/>
          <w:sz w:val="28"/>
          <w:szCs w:val="28"/>
          <w:shd w:val="clear" w:color="auto" w:fill="ffffff"/>
        </w:rPr>
        <w:t>беспроводную</w:t>
      </w:r>
      <w:r>
        <w:rPr>
          <w:color w:val="000000"/>
          <w:sz w:val="28"/>
          <w:szCs w:val="28"/>
          <w:shd w:val="clear" w:color="auto" w:fill="ffffff"/>
        </w:rPr>
        <w:t xml:space="preserve"> воспроизведение музыки)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* Поддержка USB / TF / </w:t>
      </w:r>
      <w:r>
        <w:rPr>
          <w:color w:val="000000"/>
          <w:sz w:val="28"/>
          <w:szCs w:val="28"/>
          <w:shd w:val="clear" w:color="auto" w:fill="ffffff"/>
        </w:rPr>
        <w:t>Bluetooth</w:t>
      </w:r>
      <w:r>
        <w:rPr>
          <w:color w:val="000000"/>
          <w:sz w:val="28"/>
          <w:szCs w:val="28"/>
          <w:shd w:val="clear" w:color="auto" w:fill="ffffff"/>
        </w:rPr>
        <w:t xml:space="preserve">/FM/линейный переключатель. MP3 / WMA, WAV </w:t>
      </w:r>
      <w:r>
        <w:rPr>
          <w:color w:val="000000"/>
          <w:sz w:val="28"/>
          <w:szCs w:val="28"/>
          <w:shd w:val="clear" w:color="auto" w:fill="ffffff"/>
        </w:rPr>
        <w:t>lossless</w:t>
      </w:r>
      <w:r>
        <w:rPr>
          <w:color w:val="000000"/>
          <w:sz w:val="28"/>
          <w:szCs w:val="28"/>
          <w:shd w:val="clear" w:color="auto" w:fill="ffffff"/>
        </w:rPr>
        <w:t xml:space="preserve"> чип декодирования музыки.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* </w:t>
      </w:r>
      <w:r>
        <w:rPr>
          <w:color w:val="000000"/>
          <w:sz w:val="28"/>
          <w:szCs w:val="28"/>
          <w:shd w:val="clear" w:color="auto" w:fill="ffffff"/>
        </w:rPr>
        <w:t>Поддержка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USB/</w:t>
      </w:r>
      <w:r>
        <w:rPr>
          <w:color w:val="000000"/>
          <w:sz w:val="28"/>
          <w:szCs w:val="28"/>
          <w:shd w:val="clear" w:color="auto" w:fill="ffffff"/>
          <w:lang w:val="en-US"/>
        </w:rPr>
        <w:t>tf</w:t>
      </w:r>
      <w:r>
        <w:rPr>
          <w:color w:val="000000"/>
          <w:sz w:val="28"/>
          <w:szCs w:val="28"/>
          <w:shd w:val="clear" w:color="auto" w:fill="ffffff"/>
          <w:lang w:val="en-US"/>
        </w:rPr>
        <w:t>-</w:t>
      </w:r>
      <w:r>
        <w:rPr>
          <w:color w:val="000000"/>
          <w:sz w:val="28"/>
          <w:szCs w:val="28"/>
          <w:shd w:val="clear" w:color="auto" w:fill="ffffff"/>
        </w:rPr>
        <w:t>карт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, PREV, NEXT, fast forward, fast rewind, volume, EQ, 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play / pause, stop, single repeat, mute, shutdown 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direct </w:t>
      </w:r>
      <w:r>
        <w:rPr>
          <w:color w:val="000000"/>
          <w:sz w:val="28"/>
          <w:szCs w:val="28"/>
          <w:shd w:val="clear" w:color="auto" w:fill="ffffff"/>
          <w:lang w:val="en-US"/>
        </w:rPr>
        <w:t>arvement</w:t>
      </w:r>
      <w:r>
        <w:rPr>
          <w:color w:val="000000"/>
          <w:sz w:val="28"/>
          <w:szCs w:val="28"/>
          <w:shd w:val="clear" w:color="auto" w:fill="ffffff"/>
          <w:lang w:val="en-US"/>
        </w:rPr>
        <w:t>.</w:t>
      </w:r>
      <w:r>
        <w:rPr>
          <w:color w:val="000000"/>
          <w:sz w:val="28"/>
          <w:szCs w:val="28"/>
          <w:lang w:val="en-US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* Поддержка </w:t>
      </w:r>
      <w:r>
        <w:rPr>
          <w:color w:val="000000"/>
          <w:sz w:val="28"/>
          <w:szCs w:val="28"/>
          <w:shd w:val="clear" w:color="auto" w:fill="ffffff"/>
        </w:rPr>
        <w:t>Bluetooth</w:t>
      </w:r>
      <w:r>
        <w:rPr>
          <w:color w:val="000000"/>
          <w:sz w:val="28"/>
          <w:szCs w:val="28"/>
          <w:shd w:val="clear" w:color="auto" w:fill="ffffff"/>
        </w:rPr>
        <w:t xml:space="preserve"> PREV, NEXT, громкость, эквалайзер, воспроизведение/пауза, отключение звука, выключение.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Входное напряжение: 5-12</w:t>
      </w:r>
      <w:r>
        <w:rPr>
          <w:color w:val="000000"/>
          <w:sz w:val="28"/>
          <w:szCs w:val="28"/>
          <w:shd w:val="clear" w:color="auto" w:fill="ffffff"/>
        </w:rPr>
        <w:t xml:space="preserve"> В</w:t>
      </w:r>
    </w:p>
    <w:p>
      <w:pPr>
        <w:pStyle w:val="style94"/>
        <w:spacing w:before="0" w:beforeAutospacing="false" w:after="0" w:afterAutospacing="false" w:lineRule="auto" w:line="360"/>
        <w:ind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1.3. </w:t>
      </w:r>
      <w:r>
        <w:rPr>
          <w:b/>
          <w:color w:val="000000"/>
          <w:sz w:val="28"/>
          <w:szCs w:val="28"/>
        </w:rPr>
        <w:t>Усилитель</w:t>
      </w:r>
      <w:r>
        <w:rPr>
          <w:color w:val="000000"/>
          <w:sz w:val="28"/>
          <w:szCs w:val="28"/>
        </w:rPr>
        <w:t xml:space="preserve"> – это устройство (цепочка устройств), которое позволяет исходному электрическому сигналу от источника обрести достаточную мощность, чтобы быть поданным на динамик акустической системы. И в результате получится громкий и четкий звук, которым мы с вами и будем наслаждаться.</w:t>
      </w:r>
    </w:p>
    <w:p>
      <w:pPr>
        <w:pStyle w:val="style94"/>
        <w:spacing w:before="0" w:beforeAutospacing="false" w:after="0" w:afterAutospacing="false" w:lineRule="auto" w: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моем случае я выбрал следующий усилитель:</w:t>
      </w:r>
    </w:p>
    <w:p>
      <w:pPr>
        <w:pStyle w:val="style94"/>
        <w:spacing w:before="0" w:beforeAutospacing="false" w:after="0" w:afterAutospacing="false" w:lineRule="auto" w:line="360"/>
        <w:jc w:val="both"/>
        <w:rPr>
          <w:color w:val="000000"/>
          <w:sz w:val="28"/>
          <w:szCs w:val="28"/>
        </w:rPr>
      </w:pPr>
      <w:r>
        <w:rPr>
          <w:noProof/>
          <w:color w:val="222222"/>
          <w:spacing w:val="-2"/>
          <w:kern w:val="36"/>
          <w:sz w:val="28"/>
          <w:szCs w:val="28"/>
        </w:rPr>
        <w:drawing>
          <wp:inline distL="0" distT="0" distB="0" distR="0">
            <wp:extent cx="4250055" cy="3591559"/>
            <wp:effectExtent l="19050" t="0" r="0" b="0"/>
            <wp:docPr id="1028" name="Рисунок 20" descr="C:\Users\User\AppData\Local\Microsoft\Windows\INetCache\Content.Word\2022-03-26_13522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50055" cy="359155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spacing w:before="0" w:beforeAutospacing="false" w:after="0" w:afterAutospacing="false" w:lineRule="auto" w:line="360"/>
        <w:jc w:val="both"/>
        <w:rPr>
          <w:color w:val="000000"/>
          <w:sz w:val="28"/>
          <w:szCs w:val="28"/>
        </w:rPr>
      </w:pPr>
    </w:p>
    <w:p>
      <w:pPr>
        <w:pStyle w:val="style0"/>
        <w:shd w:val="clear" w:color="auto" w:fill="ffffff"/>
        <w:spacing w:after="0" w:lineRule="atLeast" w:line="230"/>
        <w:textAlignment w:val="baseline"/>
        <w:outlineLvl w:val="0"/>
        <w:rPr>
          <w:rFonts w:ascii="Times New Roman" w:cs="Times New Roman" w:eastAsia="Times New Roman" w:hAnsi="Times New Roman"/>
          <w:color w:val="222222"/>
          <w:spacing w:val="-2"/>
          <w:kern w:val="36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22222"/>
          <w:spacing w:val="-2"/>
          <w:kern w:val="36"/>
          <w:sz w:val="28"/>
          <w:szCs w:val="28"/>
          <w:lang w:eastAsia="ru-RU"/>
        </w:rPr>
        <w:t xml:space="preserve">TPA3110 XH-A232 30 Вт + 30 Вт 2,0 канальный цифровой </w:t>
      </w:r>
      <w:r>
        <w:rPr>
          <w:rFonts w:ascii="Times New Roman" w:cs="Times New Roman" w:eastAsia="Times New Roman" w:hAnsi="Times New Roman"/>
          <w:color w:val="222222"/>
          <w:spacing w:val="-2"/>
          <w:kern w:val="36"/>
          <w:sz w:val="28"/>
          <w:szCs w:val="28"/>
          <w:lang w:eastAsia="ru-RU"/>
        </w:rPr>
        <w:t>стер</w:t>
      </w:r>
      <w:r>
        <w:rPr>
          <w:rFonts w:ascii="Times New Roman" w:cs="Times New Roman" w:eastAsia="Times New Roman" w:hAnsi="Times New Roman"/>
          <w:color w:val="222222"/>
          <w:spacing w:val="-2"/>
          <w:kern w:val="36"/>
          <w:sz w:val="28"/>
          <w:szCs w:val="28"/>
          <w:lang w:eastAsia="ru-RU"/>
        </w:rPr>
        <w:t>ео ау</w:t>
      </w:r>
      <w:r>
        <w:rPr>
          <w:rFonts w:ascii="Times New Roman" w:cs="Times New Roman" w:eastAsia="Times New Roman" w:hAnsi="Times New Roman"/>
          <w:color w:val="222222"/>
          <w:spacing w:val="-2"/>
          <w:kern w:val="36"/>
          <w:sz w:val="28"/>
          <w:szCs w:val="28"/>
          <w:lang w:eastAsia="ru-RU"/>
        </w:rPr>
        <w:t>дио усилитель мощности.</w:t>
      </w:r>
    </w:p>
    <w:p>
      <w:pPr>
        <w:pStyle w:val="style0"/>
        <w:shd w:val="clear" w:color="auto" w:fill="ffffff"/>
        <w:spacing w:after="0" w:lineRule="atLeast" w:line="230"/>
        <w:textAlignment w:val="baseline"/>
        <w:outlineLvl w:val="0"/>
        <w:rPr>
          <w:rFonts w:ascii="Times New Roman" w:cs="Times New Roman" w:eastAsia="Times New Roman" w:hAnsi="Times New Roman"/>
          <w:color w:val="222222"/>
          <w:spacing w:val="-2"/>
          <w:kern w:val="36"/>
          <w:sz w:val="28"/>
          <w:szCs w:val="28"/>
          <w:lang w:eastAsia="ru-RU"/>
        </w:rPr>
      </w:pPr>
    </w:p>
    <w:p>
      <w:pPr>
        <w:pStyle w:val="style94"/>
        <w:spacing w:before="0" w:beforeAutospacing="false" w:after="0" w:afterAutospacing="false" w:lineRule="auto" w: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усилитель позволяет использовать два динамика по 30 ватт.</w:t>
      </w:r>
      <w:r>
        <w:rPr>
          <w:color w:val="000000"/>
          <w:sz w:val="28"/>
          <w:szCs w:val="28"/>
        </w:rPr>
        <w:t xml:space="preserve"> Мне это вполне было достаточно, тем более что у меня один динамик.</w:t>
      </w:r>
      <w:r>
        <w:rPr>
          <w:color w:val="000000"/>
          <w:sz w:val="28"/>
          <w:szCs w:val="28"/>
        </w:rPr>
        <w:t xml:space="preserve"> В инструкции было сказано,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усилитель</w:t>
      </w:r>
      <w:r>
        <w:rPr>
          <w:color w:val="000000"/>
          <w:sz w:val="28"/>
          <w:szCs w:val="28"/>
        </w:rPr>
        <w:t xml:space="preserve"> работает от 8 до 26 вольт.</w:t>
      </w:r>
    </w:p>
    <w:p>
      <w:pPr>
        <w:pStyle w:val="style94"/>
        <w:spacing w:before="0" w:beforeAutospacing="false" w:after="0" w:afterAutospacing="false" w:lineRule="auto" w:line="360"/>
        <w:jc w:val="both"/>
        <w:rPr>
          <w:color w:val="000000"/>
          <w:sz w:val="28"/>
          <w:szCs w:val="28"/>
        </w:rPr>
      </w:pPr>
    </w:p>
    <w:p>
      <w:pPr>
        <w:pStyle w:val="style94"/>
        <w:spacing w:before="0" w:beforeAutospacing="false" w:after="0" w:afterAutospacing="false" w:lineRule="auto" w: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Аккумулятор</w:t>
      </w:r>
      <w:r>
        <w:rPr>
          <w:b/>
          <w:color w:val="000000"/>
          <w:sz w:val="28"/>
          <w:szCs w:val="28"/>
        </w:rPr>
        <w:t>:</w:t>
      </w:r>
    </w:p>
    <w:p>
      <w:pPr>
        <w:pStyle w:val="style94"/>
        <w:spacing w:before="0" w:beforeAutospacing="false" w:after="0" w:afterAutospacing="false" w:lineRule="auto" w:line="360"/>
        <w:jc w:val="both"/>
        <w:rPr>
          <w:color w:val="000000"/>
          <w:sz w:val="28"/>
          <w:szCs w:val="28"/>
        </w:rPr>
      </w:pPr>
    </w:p>
    <w:p>
      <w:pPr>
        <w:pStyle w:val="style94"/>
        <w:spacing w:before="0" w:beforeAutospacing="false" w:after="0" w:afterAutospacing="false" w:lineRule="auto" w:line="360"/>
        <w:jc w:val="both"/>
        <w:rPr>
          <w:color w:val="000000"/>
          <w:sz w:val="28"/>
          <w:szCs w:val="28"/>
        </w:rPr>
      </w:pPr>
    </w:p>
    <w:p>
      <w:pPr>
        <w:pStyle w:val="style94"/>
        <w:spacing w:before="0" w:beforeAutospacing="false" w:after="0" w:afterAutospacing="false" w:lineRule="auto" w:line="360"/>
        <w:ind w:left="14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L="0" distT="0" distB="0" distR="0">
            <wp:extent cx="4008753" cy="3979545"/>
            <wp:effectExtent l="0" t="0" r="0" b="0"/>
            <wp:docPr id="1029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t7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08753" cy="39795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5659188"/>
    </w:p>
    <w:p>
      <w:pPr>
        <w:pStyle w:val="style94"/>
        <w:spacing w:before="0" w:beforeAutospacing="false" w:after="0" w:afterAutospacing="false" w:lineRule="auto" w: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Предположительно для стабильной работы системы был необходим аккумулятор 14 вольт, 2А/ч.</w:t>
      </w:r>
    </w:p>
    <w:p>
      <w:pPr>
        <w:pStyle w:val="style94"/>
        <w:spacing w:before="0" w:beforeAutospacing="false" w:after="0" w:afterAutospacing="false" w:lineRule="auto" w:line="360"/>
        <w:ind w:left="1495"/>
        <w:rPr>
          <w:color w:val="000000"/>
          <w:sz w:val="28"/>
          <w:szCs w:val="28"/>
        </w:rPr>
      </w:pPr>
    </w:p>
    <w:p>
      <w:pPr>
        <w:pStyle w:val="style94"/>
        <w:spacing w:before="0" w:beforeAutospacing="false" w:after="0" w:afterAutospacing="false" w:lineRule="auto" w:line="360"/>
        <w:ind w:left="1495"/>
        <w:rPr>
          <w:color w:val="000000"/>
          <w:sz w:val="28"/>
          <w:szCs w:val="28"/>
        </w:rPr>
      </w:pPr>
    </w:p>
    <w:p>
      <w:pPr>
        <w:pStyle w:val="style94"/>
        <w:spacing w:before="0" w:beforeAutospacing="false" w:after="0" w:afterAutospacing="false" w:lineRule="auto" w:line="360"/>
        <w:ind w:left="1495"/>
        <w:rPr>
          <w:color w:val="000000"/>
          <w:sz w:val="28"/>
          <w:szCs w:val="28"/>
        </w:rPr>
      </w:pPr>
    </w:p>
    <w:p>
      <w:pPr>
        <w:pStyle w:val="style94"/>
        <w:spacing w:before="0" w:beforeAutospacing="false" w:after="0" w:afterAutospacing="false" w:lineRule="auto" w:line="360"/>
        <w:ind w:left="1495"/>
        <w:rPr>
          <w:color w:val="000000"/>
          <w:sz w:val="28"/>
          <w:szCs w:val="28"/>
        </w:rPr>
      </w:pPr>
    </w:p>
    <w:bookmarkEnd w:id="2"/>
    <w:p>
      <w:pPr>
        <w:pStyle w:val="style94"/>
        <w:spacing w:before="0" w:beforeAutospacing="false" w:after="0" w:afterAutospacing="false" w:lineRule="auto" w:line="36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bookmarkStart w:id="3" w:name="_Toc5659193"/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Глава 2</w:t>
      </w:r>
      <w:r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Практическая часть</w:t>
      </w:r>
      <w:bookmarkEnd w:id="3"/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После того, как познакомился с принципом работы интерактивной акустической колонки и основных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узлах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цепи, на одном из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интернет-магазинов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я заказал представленные выше платы. 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Заказ шел 4 недели. Не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смотря на характеристики от производителя МР3-декодер не работал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 при напряжении питания меньше 14 вольт,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поэтому я спаял 4 аккумулятора по 3.7 вольт. 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Таким образом получился аккумулятор 14в, 2.6Вт. Этого стало достаточно, для того чтобы система заработала стабильно. Проблема была решена.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После этого в корпусе динамика я сделал отверстия под МР3-декодер, выключатель, и гнездо для подключения зарядного устройства.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Всю цепь я спаял по следующей схеме: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L="0" distT="0" distB="0" distR="0">
            <wp:extent cx="2942031" cy="4315968"/>
            <wp:effectExtent l="19050" t="0" r="0" b="0"/>
            <wp:docPr id="1030" name="Рисунок 1" descr="D:\Проекты\ДТТ\колонка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42031" cy="43159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Как видно из схемы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выключатель обрывает цепь после источника питания, но при этом аккумулятор не лишается возможности продолжать заряжаться. Или при включенной цепи зарядное устройство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подключенное к синему разъему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сначала дает заряд аккумулятору, а уже он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питание всей системе.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После этого готовую цепь я вложил в динамик. Некоторые элементы я приклеил термическим клеем, а некоторые скрепил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саморезами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>
        <w:trPr/>
        <w:tc>
          <w:tcPr>
            <w:tcW w:w="4927" w:type="dxa"/>
            <w:tcBorders/>
          </w:tcPr>
          <w:p>
            <w:pPr>
              <w:pStyle w:val="style0"/>
              <w:spacing w:lineRule="auto" w:line="36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L="0" distT="0" distB="0" distR="0">
                  <wp:extent cx="2626156" cy="3094330"/>
                  <wp:effectExtent l="19050" t="0" r="2744" b="0"/>
                  <wp:docPr id="1031" name="Рисунок 5" descr="D:\Проекты\ДТТ\2022-03-21_172942.pn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 cstate="print"/>
                          <a:srcRect l="1319" t="0" r="0" b="10335"/>
                          <a:stretch/>
                        </pic:blipFill>
                        <pic:spPr>
                          <a:xfrm rot="0">
                            <a:off x="0" y="0"/>
                            <a:ext cx="2626156" cy="309433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/>
          </w:tcPr>
          <w:p>
            <w:pPr>
              <w:pStyle w:val="style0"/>
              <w:spacing w:lineRule="auto" w:line="36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L="0" distT="0" distB="0" distR="0">
                  <wp:extent cx="2504694" cy="3094330"/>
                  <wp:effectExtent l="19050" t="0" r="0" b="0"/>
                  <wp:docPr id="1032" name="Рисунок 2" descr="F:\ДТТ\IMG_20220218_115109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/>
                        </pic:nvPicPr>
                        <pic:blipFill>
                          <a:blip r:embed="rId8" cstate="print"/>
                          <a:srcRect l="0" t="0" r="15675" b="10381"/>
                          <a:stretch/>
                        </pic:blipFill>
                        <pic:spPr>
                          <a:xfrm rot="0">
                            <a:off x="0" y="0"/>
                            <a:ext cx="2504694" cy="309433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4927" w:type="dxa"/>
            <w:tcBorders/>
          </w:tcPr>
          <w:p>
            <w:pPr>
              <w:pStyle w:val="style0"/>
              <w:spacing w:lineRule="auto" w:line="36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L="0" distT="0" distB="0" distR="0">
                  <wp:extent cx="2665628" cy="2842729"/>
                  <wp:effectExtent l="19050" t="0" r="1372" b="0"/>
                  <wp:docPr id="1033" name="Рисунок 10" descr="D:\Проекты\ДТТ\2022-03-21_172752.pn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0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65628" cy="284272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/>
          </w:tcPr>
          <w:p>
            <w:pPr>
              <w:pStyle w:val="style0"/>
              <w:spacing w:lineRule="auto" w:line="36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L="0" distT="0" distB="0" distR="0">
                  <wp:extent cx="2504694" cy="2845613"/>
                  <wp:effectExtent l="19050" t="0" r="0" b="0"/>
                  <wp:docPr id="1034" name="Рисунок 13" descr="D:\Проекты\ДТТ\2022-03-21_172714.pn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3"/>
                          <pic:cNvPicPr/>
                        </pic:nvPicPr>
                        <pic:blipFill>
                          <a:blip r:embed="rId10" cstate="print"/>
                          <a:srcRect l="0" t="0" r="0" b="15065"/>
                          <a:stretch/>
                        </pic:blipFill>
                        <pic:spPr>
                          <a:xfrm rot="0">
                            <a:off x="0" y="0"/>
                            <a:ext cx="2504694" cy="2845613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4927" w:type="dxa"/>
            <w:tcBorders/>
          </w:tcPr>
          <w:p>
            <w:pPr>
              <w:pStyle w:val="style0"/>
              <w:spacing w:lineRule="auto" w:line="36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L="0" distT="0" distB="0" distR="0">
                  <wp:extent cx="2482748" cy="2693770"/>
                  <wp:effectExtent l="19050" t="0" r="0" b="0"/>
                  <wp:docPr id="1035" name="Рисунок 11" descr="D:\Проекты\ДТТ\2022-03-21_174356.pn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1"/>
                          <pic:cNvPicPr/>
                        </pic:nvPicPr>
                        <pic:blipFill>
                          <a:blip r:embed="rId11" cstate="print"/>
                          <a:srcRect l="37679" t="0" r="17555" b="7010"/>
                          <a:stretch/>
                        </pic:blipFill>
                        <pic:spPr>
                          <a:xfrm rot="0">
                            <a:off x="0" y="0"/>
                            <a:ext cx="2482748" cy="269377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/>
          </w:tcPr>
          <w:p>
            <w:pPr>
              <w:pStyle w:val="style0"/>
              <w:spacing w:lineRule="auto" w:line="36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L="0" distT="0" distB="0" distR="0">
                  <wp:extent cx="2970327" cy="2617394"/>
                  <wp:effectExtent l="19050" t="0" r="1473" b="0"/>
                  <wp:docPr id="1036" name="Рисунок 3" descr="D:\Проекты\ДТТ\2022-03-21_154654.pn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970327" cy="261739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bookmarkStart w:id="4" w:name="_Toc5659194"/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Заключение</w:t>
      </w:r>
      <w:bookmarkEnd w:id="4"/>
      <w:r>
        <w:rPr>
          <w:b/>
          <w:bCs/>
          <w:color w:val="000000"/>
          <w:sz w:val="28"/>
          <w:szCs w:val="28"/>
        </w:rPr>
        <w:t>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Общие затраты </w:t>
      </w:r>
      <w:r>
        <w:rPr>
          <w:bCs/>
          <w:color w:val="000000"/>
          <w:sz w:val="28"/>
          <w:szCs w:val="28"/>
        </w:rPr>
        <w:t xml:space="preserve">на детали не </w:t>
      </w:r>
      <w:r>
        <w:rPr>
          <w:bCs/>
          <w:color w:val="000000"/>
          <w:sz w:val="28"/>
          <w:szCs w:val="28"/>
        </w:rPr>
        <w:t>привысили</w:t>
      </w:r>
      <w:r>
        <w:rPr>
          <w:bCs/>
          <w:color w:val="000000"/>
          <w:sz w:val="28"/>
          <w:szCs w:val="28"/>
        </w:rPr>
        <w:t xml:space="preserve"> 1000 рублей. В свою очередь аналог получившегося устройства с его характеристиками на рынке стоит около 6000 тысяч.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Цель проекта была достигнута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. Все задачи решены.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Моя акустическая интерактивная колонка была готова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к использованию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и работает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исправно. 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В процессе выполнения работы я узнал много информации по радиотехники, научился паять, пришлось поработать различными инструментами, такими как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лорбзик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 клеевой пистолет и другие.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Режимами работы колонки можно было управлять как на корпусе при помощи кнопок декодера, так и с помощью пульта дистанционного управления.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Отдельно хотелось бы отметить, что при тесте усилителя, мы его подключали к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пасивной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советской колонке С-90. Система ее тоже потянула.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Владелец колонки сильно удивился от мощности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звука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и я поделился с ним схемой. Он тоже захотел дать ей вторую жизнь.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ab/>
      </w:r>
    </w:p>
    <w:bookmarkStart w:id="5" w:name="_Toc5659195"/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Список </w:t>
      </w:r>
      <w:bookmarkEnd w:id="5"/>
      <w:r>
        <w:rPr>
          <w:b/>
          <w:bCs/>
          <w:color w:val="000000"/>
          <w:sz w:val="28"/>
          <w:szCs w:val="28"/>
        </w:rPr>
        <w:t>информационных ресурсов:</w:t>
      </w:r>
    </w:p>
    <w:p>
      <w:pPr>
        <w:pStyle w:val="style94"/>
        <w:numPr>
          <w:ilvl w:val="0"/>
          <w:numId w:val="25"/>
        </w:numPr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>
        <w:rPr/>
        <w:fldChar w:fldCharType="begin"/>
      </w:r>
      <w:r>
        <w:instrText xml:space="preserve"> HYPERLINK "https://ru.wikipedia.org/wiki/Динамик" </w:instrText>
      </w:r>
      <w:r>
        <w:rPr/>
        <w:fldChar w:fldCharType="separate"/>
      </w:r>
      <w:r>
        <w:rPr>
          <w:rStyle w:val="style85"/>
          <w:bCs/>
          <w:sz w:val="28"/>
          <w:szCs w:val="28"/>
        </w:rPr>
        <w:t>https://ru.wikipedia.org/wiki/Динамик</w:t>
      </w:r>
      <w:r>
        <w:rPr/>
        <w:fldChar w:fldCharType="end"/>
      </w:r>
    </w:p>
    <w:p>
      <w:pPr>
        <w:pStyle w:val="style94"/>
        <w:numPr>
          <w:ilvl w:val="0"/>
          <w:numId w:val="25"/>
        </w:numPr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>
        <w:rPr/>
        <w:fldChar w:fldCharType="begin"/>
      </w:r>
      <w:r>
        <w:instrText xml:space="preserve"> HYPERLINK "https://dic.academic.ru/dic.nsf/ogegova/48458" </w:instrText>
      </w:r>
      <w:r>
        <w:rPr/>
        <w:fldChar w:fldCharType="separate"/>
      </w:r>
      <w:r>
        <w:rPr>
          <w:rStyle w:val="style85"/>
          <w:bCs/>
          <w:sz w:val="28"/>
          <w:szCs w:val="28"/>
        </w:rPr>
        <w:t>https://dic.academic.ru/dic.nsf/ogegova/48458</w:t>
      </w:r>
      <w:r>
        <w:rPr/>
        <w:fldChar w:fldCharType="end"/>
      </w:r>
    </w:p>
    <w:p>
      <w:pPr>
        <w:pStyle w:val="style94"/>
        <w:numPr>
          <w:ilvl w:val="0"/>
          <w:numId w:val="25"/>
        </w:numPr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>
        <w:rPr/>
        <w:fldChar w:fldCharType="begin"/>
      </w:r>
      <w:r>
        <w:instrText xml:space="preserve"> HYPERLINK "https://go-radio.ru/ustroystvo-dinamika.html" </w:instrText>
      </w:r>
      <w:r>
        <w:rPr/>
        <w:fldChar w:fldCharType="separate"/>
      </w:r>
      <w:r>
        <w:rPr>
          <w:rStyle w:val="style85"/>
          <w:bCs/>
          <w:sz w:val="28"/>
          <w:szCs w:val="28"/>
        </w:rPr>
        <w:t>https://go-radio.ru/ustroystvo-dinamika.html</w:t>
      </w:r>
      <w:r>
        <w:rPr/>
        <w:fldChar w:fldCharType="end"/>
      </w:r>
    </w:p>
    <w:p>
      <w:pPr>
        <w:pStyle w:val="style94"/>
        <w:numPr>
          <w:ilvl w:val="0"/>
          <w:numId w:val="25"/>
        </w:numPr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>
        <w:rPr/>
        <w:fldChar w:fldCharType="begin"/>
      </w:r>
      <w:r>
        <w:instrText xml:space="preserve"> HYPERLINK "https://www.overton.ru/publications/articles/zachem-nuzhen-usilitel-dlya-akusticheskikh-sistem/" </w:instrText>
      </w:r>
      <w:r>
        <w:rPr/>
        <w:fldChar w:fldCharType="separate"/>
      </w:r>
      <w:r>
        <w:rPr>
          <w:rStyle w:val="style85"/>
          <w:bCs/>
          <w:sz w:val="28"/>
          <w:szCs w:val="28"/>
        </w:rPr>
        <w:t>https://www.overton.ru/publications/articles/zachem-nuzhen-usilitel-dlya-akusticheskikh-sistem/</w:t>
      </w:r>
      <w:r>
        <w:rPr/>
        <w:fldChar w:fldCharType="end"/>
      </w:r>
    </w:p>
    <w:p>
      <w:pPr>
        <w:pStyle w:val="style94"/>
        <w:numPr>
          <w:ilvl w:val="0"/>
          <w:numId w:val="25"/>
        </w:numPr>
        <w:shd w:val="clear" w:color="auto" w:fill="ffffff"/>
        <w:spacing w:before="0" w:beforeAutospacing="false" w:after="0" w:afterAutospacing="false" w:lineRule="auto" w:line="360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>
        <w:rPr/>
        <w:fldChar w:fldCharType="begin"/>
      </w:r>
      <w:r>
        <w:instrText xml:space="preserve"> HYPERLINK "https://dic.academic.ru/dic.nsf/ogegova/48458" </w:instrText>
      </w:r>
      <w:r>
        <w:rPr/>
        <w:fldChar w:fldCharType="separate"/>
      </w:r>
      <w:r>
        <w:rPr>
          <w:rStyle w:val="style85"/>
          <w:bCs/>
          <w:sz w:val="28"/>
          <w:szCs w:val="28"/>
        </w:rPr>
        <w:t>https://dic.academic.ru/dic.nsf/ogegova/48458</w:t>
      </w:r>
      <w:r>
        <w:rPr/>
        <w:fldChar w:fldCharType="end"/>
      </w:r>
    </w:p>
    <w:sectPr>
      <w:footerReference w:type="default" r:id="rId13"/>
      <w:pgSz w:w="11906" w:h="16838" w:orient="portrait"/>
      <w:pgMar w:top="851" w:right="1134" w:bottom="1701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000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right"/>
      <w:rPr/>
    </w:pPr>
    <w:r>
      <w:rPr/>
      <w:fldChar w:fldCharType="begin"/>
    </w:r>
    <w:r>
      <w:instrText>PAGE   \* MERGEFORMAT</w:instrText>
    </w:r>
    <w:r>
      <w:rPr/>
      <w:fldChar w:fldCharType="separate"/>
    </w:r>
    <w:r>
      <w:rPr>
        <w:noProof/>
      </w:rPr>
      <w:t>4</w:t>
    </w:r>
    <w:r>
      <w:rPr/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B2A3F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0000001"/>
    <w:multiLevelType w:val="multilevel"/>
    <w:tmpl w:val="8794A0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00000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0000003"/>
    <w:multiLevelType w:val="hybridMultilevel"/>
    <w:tmpl w:val="0C66E216"/>
    <w:lvl w:ilvl="0" w:tplc="89ECB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4"/>
    <w:multiLevelType w:val="hybridMultilevel"/>
    <w:tmpl w:val="A1222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C5AE4E7C"/>
    <w:lvl w:ilvl="0" w:tplc="25BE49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0000006"/>
    <w:multiLevelType w:val="hybridMultilevel"/>
    <w:tmpl w:val="E70E8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BEF69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824EEFE"/>
    <w:lvl w:ilvl="0" w:tplc="69CAF01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0000009"/>
    <w:multiLevelType w:val="hybridMultilevel"/>
    <w:tmpl w:val="F54E433A"/>
    <w:lvl w:ilvl="0" w:tplc="785CDD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000000A"/>
    <w:multiLevelType w:val="hybridMultilevel"/>
    <w:tmpl w:val="A7665DDA"/>
    <w:lvl w:ilvl="0" w:tplc="F3800FB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59187A9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BCFEF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23C6ABE6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A26ED1D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0000000F"/>
    <w:multiLevelType w:val="multilevel"/>
    <w:tmpl w:val="C0481C1A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00000010"/>
    <w:multiLevelType w:val="hybridMultilevel"/>
    <w:tmpl w:val="FC7016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0000011"/>
    <w:multiLevelType w:val="hybridMultilevel"/>
    <w:tmpl w:val="21FE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multilevel"/>
    <w:tmpl w:val="141CC1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00000013"/>
    <w:multiLevelType w:val="multilevel"/>
    <w:tmpl w:val="6DEC4F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fals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00000014"/>
    <w:multiLevelType w:val="hybridMultilevel"/>
    <w:tmpl w:val="6A666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0000015"/>
    <w:multiLevelType w:val="multilevel"/>
    <w:tmpl w:val="1BA8643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00000016"/>
    <w:multiLevelType w:val="multilevel"/>
    <w:tmpl w:val="33EEAE6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00000017"/>
    <w:multiLevelType w:val="hybridMultilevel"/>
    <w:tmpl w:val="2752E246"/>
    <w:lvl w:ilvl="0" w:tplc="83D03B1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00000018"/>
    <w:multiLevelType w:val="hybridMultilevel"/>
    <w:tmpl w:val="6F161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24"/>
  </w:num>
  <w:num w:numId="4">
    <w:abstractNumId w:val="15"/>
  </w:num>
  <w:num w:numId="5">
    <w:abstractNumId w:val="12"/>
  </w:num>
  <w:num w:numId="6">
    <w:abstractNumId w:val="14"/>
  </w:num>
  <w:num w:numId="7">
    <w:abstractNumId w:val="21"/>
  </w:num>
  <w:num w:numId="8">
    <w:abstractNumId w:val="22"/>
  </w:num>
  <w:num w:numId="9">
    <w:abstractNumId w:val="8"/>
  </w:num>
  <w:num w:numId="10">
    <w:abstractNumId w:val="23"/>
  </w:num>
  <w:num w:numId="11">
    <w:abstractNumId w:val="9"/>
  </w:num>
  <w:num w:numId="12">
    <w:abstractNumId w:val="5"/>
  </w:num>
  <w:num w:numId="13">
    <w:abstractNumId w:val="11"/>
  </w:num>
  <w:num w:numId="14">
    <w:abstractNumId w:val="3"/>
  </w:num>
  <w:num w:numId="15">
    <w:abstractNumId w:val="10"/>
  </w:num>
  <w:num w:numId="16">
    <w:abstractNumId w:val="7"/>
  </w:num>
  <w:num w:numId="17">
    <w:abstractNumId w:val="13"/>
  </w:num>
  <w:num w:numId="18">
    <w:abstractNumId w:val="16"/>
  </w:num>
  <w:num w:numId="19">
    <w:abstractNumId w:val="20"/>
  </w:num>
  <w:num w:numId="20">
    <w:abstractNumId w:val="2"/>
  </w:num>
  <w:num w:numId="21">
    <w:abstractNumId w:val="17"/>
  </w:num>
  <w:num w:numId="22">
    <w:abstractNumId w:val="0"/>
  </w:num>
  <w:num w:numId="23">
    <w:abstractNumId w:val="18"/>
  </w:num>
  <w:num w:numId="24">
    <w:abstractNumId w:val="1"/>
  </w:num>
  <w:num w:numId="25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1"/>
    <w:link w:val="style4098"/>
    <w:qFormat/>
    <w:uiPriority w:val="9"/>
    <w:pPr>
      <w:spacing w:before="100" w:beforeAutospacing="true" w:after="100" w:afterAutospacing="true" w:lineRule="auto" w:line="240"/>
      <w:outlineLvl w:val="0"/>
    </w:pPr>
    <w:rPr>
      <w:rFonts w:ascii="Times New Roman" w:cs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style3">
    <w:name w:val="heading 3"/>
    <w:basedOn w:val="style0"/>
    <w:next w:val="style0"/>
    <w:link w:val="style4101"/>
    <w:qFormat/>
    <w:uiPriority w:val="9"/>
    <w:pPr>
      <w:keepNext/>
      <w:keepLines/>
      <w:spacing w:before="200" w:after="0"/>
      <w:outlineLvl w:val="2"/>
    </w:pPr>
    <w:rPr>
      <w:rFonts w:ascii="Cambria" w:cs="宋体" w:eastAsia="宋体" w:hAnsi="Cambria"/>
      <w:b/>
      <w:bCs/>
      <w:color w:val="4f81bd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098">
    <w:name w:val="Заголовок 1 Знак"/>
    <w:basedOn w:val="style65"/>
    <w:next w:val="style4098"/>
    <w:link w:val="style1"/>
    <w:uiPriority w:val="9"/>
    <w:rPr>
      <w:rFonts w:ascii="Times New Roman" w:cs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099">
    <w:name w:val="Верхний колонтитул Знак"/>
    <w:basedOn w:val="style65"/>
    <w:next w:val="style4099"/>
    <w:link w:val="style31"/>
    <w:uiPriority w:val="99"/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0">
    <w:name w:val="Нижний колонтитул Знак"/>
    <w:basedOn w:val="style65"/>
    <w:next w:val="style4100"/>
    <w:link w:val="style32"/>
    <w:uiPriority w:val="99"/>
  </w:style>
  <w:style w:type="paragraph" w:styleId="style266">
    <w:name w:val="TOC Heading"/>
    <w:basedOn w:val="style1"/>
    <w:next w:val="style0"/>
    <w:qFormat/>
    <w:uiPriority w:val="39"/>
    <w:pPr>
      <w:keepNext/>
      <w:keepLines/>
      <w:spacing w:before="240" w:beforeAutospacing="false" w:after="0" w:afterAutospacing="false" w:lineRule="auto" w:line="259"/>
      <w:outlineLvl w:val="9"/>
    </w:pPr>
    <w:rPr>
      <w:rFonts w:ascii="Cambria" w:cs="宋体" w:eastAsia="宋体" w:hAnsi="Cambria"/>
      <w:b w:val="false"/>
      <w:bCs w:val="false"/>
      <w:color w:val="365f91"/>
      <w:kern w:val="0"/>
      <w:sz w:val="32"/>
      <w:szCs w:val="32"/>
    </w:rPr>
  </w:style>
  <w:style w:type="paragraph" w:styleId="style19">
    <w:name w:val="toc 1"/>
    <w:basedOn w:val="style0"/>
    <w:next w:val="style0"/>
    <w:uiPriority w:val="39"/>
    <w:pPr>
      <w:spacing w:after="100"/>
    </w:pPr>
    <w:rPr/>
  </w:style>
  <w:style w:type="paragraph" w:styleId="style20">
    <w:name w:val="toc 2"/>
    <w:basedOn w:val="style0"/>
    <w:next w:val="style0"/>
    <w:uiPriority w:val="39"/>
    <w:pPr>
      <w:spacing w:after="100"/>
      <w:ind w:left="220"/>
    </w:pPr>
    <w:rPr/>
  </w:style>
  <w:style w:type="paragraph" w:styleId="style21">
    <w:name w:val="toc 3"/>
    <w:basedOn w:val="style0"/>
    <w:next w:val="style0"/>
    <w:uiPriority w:val="39"/>
    <w:pPr>
      <w:spacing w:after="100"/>
      <w:ind w:left="440"/>
    </w:pPr>
    <w:rPr/>
  </w:style>
  <w:style w:type="character" w:customStyle="1" w:styleId="style4101">
    <w:name w:val="Заголовок 3 Знак"/>
    <w:basedOn w:val="style65"/>
    <w:next w:val="style4101"/>
    <w:link w:val="style3"/>
    <w:uiPriority w:val="9"/>
    <w:rPr>
      <w:rFonts w:ascii="Cambria" w:cs="宋体" w:eastAsia="宋体" w:hAnsi="Cambria"/>
      <w:b/>
      <w:bCs/>
      <w:color w:val="4f81bd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jpeg"/><Relationship Id="rId13" Type="http://schemas.openxmlformats.org/officeDocument/2006/relationships/footer" Target="footer1.xml"/><Relationship Id="rId12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4.pn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2.png"/><Relationship Id="rId18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D8F5A-6EBB-46E6-BF06-9D77AC95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1085</Words>
  <Pages>15</Pages>
  <Characters>8121</Characters>
  <Application>WPS Office</Application>
  <DocSecurity>0</DocSecurity>
  <Paragraphs>186</Paragraphs>
  <ScaleCrop>false</ScaleCrop>
  <Company>Microsoft</Company>
  <LinksUpToDate>false</LinksUpToDate>
  <CharactersWithSpaces>9237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2023-03-24T12:37:33Z</dcterms:created>
  <dc:creator>Ученик</dc:creator>
  <lastModifiedBy>2201117TY</lastModifiedBy>
  <dcterms:modified xsi:type="dcterms:W3CDTF">2023-03-24T12:37:34Z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c5fd249072754c939406d5cc0d71f299</vt:lpwstr>
  </property>
</Properties>
</file>